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561" w:rsidRDefault="00B41415" w:rsidP="00BF7C51">
      <w:pPr>
        <w:jc w:val="center"/>
        <w:rPr>
          <w:rFonts w:ascii="Times New Roman" w:hAnsi="Times New Roman" w:cs="Times New Roman"/>
          <w:sz w:val="24"/>
          <w:szCs w:val="24"/>
        </w:rPr>
      </w:pPr>
      <w:r>
        <w:rPr>
          <w:rFonts w:ascii="Times New Roman" w:hAnsi="Times New Roman" w:cs="Times New Roman"/>
          <w:sz w:val="24"/>
          <w:szCs w:val="24"/>
        </w:rPr>
        <w:t xml:space="preserve">Implementing </w:t>
      </w:r>
      <w:r w:rsidR="00BF7C51">
        <w:rPr>
          <w:rFonts w:ascii="Times New Roman" w:hAnsi="Times New Roman" w:cs="Times New Roman"/>
          <w:sz w:val="24"/>
          <w:szCs w:val="24"/>
        </w:rPr>
        <w:t>Eatin</w:t>
      </w:r>
      <w:r>
        <w:rPr>
          <w:rFonts w:ascii="Times New Roman" w:hAnsi="Times New Roman" w:cs="Times New Roman"/>
          <w:sz w:val="24"/>
          <w:szCs w:val="24"/>
        </w:rPr>
        <w:t>g Disorder Prevention in School Counseling Programs</w:t>
      </w:r>
    </w:p>
    <w:p w:rsidR="00BF7C51" w:rsidRDefault="00BF7C51" w:rsidP="00BF7C51">
      <w:pPr>
        <w:jc w:val="center"/>
        <w:rPr>
          <w:rFonts w:ascii="Times New Roman" w:hAnsi="Times New Roman" w:cs="Times New Roman"/>
          <w:sz w:val="24"/>
          <w:szCs w:val="24"/>
        </w:rPr>
      </w:pPr>
      <w:r>
        <w:rPr>
          <w:rFonts w:ascii="Times New Roman" w:hAnsi="Times New Roman" w:cs="Times New Roman"/>
          <w:sz w:val="24"/>
          <w:szCs w:val="24"/>
        </w:rPr>
        <w:t>T’Shunta Rambert-GSCA Member</w:t>
      </w:r>
    </w:p>
    <w:p w:rsidR="00BF7C51" w:rsidRDefault="00BF7C51" w:rsidP="00BF7C51">
      <w:pPr>
        <w:jc w:val="center"/>
        <w:rPr>
          <w:rFonts w:ascii="Times New Roman" w:hAnsi="Times New Roman" w:cs="Times New Roman"/>
          <w:sz w:val="24"/>
          <w:szCs w:val="24"/>
        </w:rPr>
      </w:pPr>
      <w:hyperlink r:id="rId5" w:history="1">
        <w:r w:rsidRPr="00661897">
          <w:rPr>
            <w:rStyle w:val="Hyperlink"/>
            <w:rFonts w:ascii="Times New Roman" w:hAnsi="Times New Roman" w:cs="Times New Roman"/>
            <w:sz w:val="24"/>
            <w:szCs w:val="24"/>
          </w:rPr>
          <w:t>tshunta@yahoo.com</w:t>
        </w:r>
      </w:hyperlink>
    </w:p>
    <w:p w:rsidR="00BF7C51" w:rsidRDefault="00BF7C51" w:rsidP="00BF7C51">
      <w:pPr>
        <w:spacing w:line="480" w:lineRule="auto"/>
        <w:rPr>
          <w:rFonts w:ascii="Times New Roman" w:hAnsi="Times New Roman" w:cs="Times New Roman"/>
          <w:sz w:val="24"/>
          <w:szCs w:val="24"/>
        </w:rPr>
      </w:pPr>
    </w:p>
    <w:p w:rsidR="00BF7C51" w:rsidRDefault="00BF7C51" w:rsidP="00BF7C51">
      <w:pPr>
        <w:spacing w:line="480" w:lineRule="auto"/>
        <w:rPr>
          <w:rFonts w:ascii="Times New Roman" w:hAnsi="Times New Roman" w:cs="Times New Roman"/>
          <w:sz w:val="24"/>
          <w:szCs w:val="24"/>
        </w:rPr>
      </w:pPr>
      <w:r>
        <w:rPr>
          <w:rFonts w:ascii="Times New Roman" w:hAnsi="Times New Roman" w:cs="Times New Roman"/>
          <w:sz w:val="24"/>
          <w:szCs w:val="24"/>
        </w:rPr>
        <w:t>Eating disorders are rapidly increasing in young girls. Agents such as television and magazines are contributed to the belief that appearance is important (Striegel-Moore, Silberstein, &amp; Rodlin, 1986). The media</w:t>
      </w:r>
      <w:r w:rsidR="00B41415">
        <w:rPr>
          <w:rFonts w:ascii="Times New Roman" w:hAnsi="Times New Roman" w:cs="Times New Roman"/>
          <w:sz w:val="24"/>
          <w:szCs w:val="24"/>
        </w:rPr>
        <w:t>’</w:t>
      </w:r>
      <w:r>
        <w:rPr>
          <w:rFonts w:ascii="Times New Roman" w:hAnsi="Times New Roman" w:cs="Times New Roman"/>
          <w:sz w:val="24"/>
          <w:szCs w:val="24"/>
        </w:rPr>
        <w:t>s consi</w:t>
      </w:r>
      <w:r w:rsidR="00711350">
        <w:rPr>
          <w:rFonts w:ascii="Times New Roman" w:hAnsi="Times New Roman" w:cs="Times New Roman"/>
          <w:sz w:val="24"/>
          <w:szCs w:val="24"/>
        </w:rPr>
        <w:t>stent perception of being thin a</w:t>
      </w:r>
      <w:r>
        <w:rPr>
          <w:rFonts w:ascii="Times New Roman" w:hAnsi="Times New Roman" w:cs="Times New Roman"/>
          <w:sz w:val="24"/>
          <w:szCs w:val="24"/>
        </w:rPr>
        <w:t>s beautiful cause young girls to have negative body image perceptions of themselves if they do not fit into this category.</w:t>
      </w:r>
      <w:r w:rsidR="00B41415">
        <w:rPr>
          <w:rFonts w:ascii="Times New Roman" w:hAnsi="Times New Roman" w:cs="Times New Roman"/>
          <w:sz w:val="24"/>
          <w:szCs w:val="24"/>
        </w:rPr>
        <w:t xml:space="preserve"> </w:t>
      </w:r>
    </w:p>
    <w:p w:rsidR="00B41415" w:rsidRDefault="00711350" w:rsidP="00BF7C51">
      <w:pPr>
        <w:spacing w:line="480" w:lineRule="auto"/>
        <w:rPr>
          <w:rFonts w:ascii="Times New Roman" w:hAnsi="Times New Roman" w:cs="Times New Roman"/>
          <w:sz w:val="24"/>
          <w:szCs w:val="24"/>
        </w:rPr>
      </w:pPr>
      <w:r>
        <w:rPr>
          <w:rFonts w:ascii="Times New Roman" w:hAnsi="Times New Roman" w:cs="Times New Roman"/>
          <w:sz w:val="24"/>
          <w:szCs w:val="24"/>
        </w:rPr>
        <w:t>According to Woolston (</w:t>
      </w:r>
      <w:r w:rsidR="00B41415">
        <w:rPr>
          <w:rFonts w:ascii="Times New Roman" w:hAnsi="Times New Roman" w:cs="Times New Roman"/>
          <w:sz w:val="24"/>
          <w:szCs w:val="24"/>
        </w:rPr>
        <w:t>1983</w:t>
      </w:r>
      <w:r>
        <w:rPr>
          <w:rFonts w:ascii="Times New Roman" w:hAnsi="Times New Roman" w:cs="Times New Roman"/>
          <w:sz w:val="24"/>
          <w:szCs w:val="24"/>
        </w:rPr>
        <w:t>),</w:t>
      </w:r>
      <w:r w:rsidR="00B41415">
        <w:rPr>
          <w:rFonts w:ascii="Times New Roman" w:hAnsi="Times New Roman" w:cs="Times New Roman"/>
          <w:sz w:val="24"/>
          <w:szCs w:val="24"/>
        </w:rPr>
        <w:t xml:space="preserve"> eating disturbances during childhood have greater impact on growth and development than at any other time in life, this in turn, may result in hypertension and high cholesterol during adulthood (Gunn &amp; Stevenson, 1985). Eating-disordered behavior can also affect school performance, learning and behavior (Pearson &amp; Long, 1982).</w:t>
      </w:r>
    </w:p>
    <w:p w:rsidR="000C5099" w:rsidRDefault="000C5099" w:rsidP="00BF7C51">
      <w:pPr>
        <w:spacing w:line="480" w:lineRule="auto"/>
        <w:rPr>
          <w:rFonts w:ascii="Times New Roman" w:hAnsi="Times New Roman" w:cs="Times New Roman"/>
          <w:sz w:val="24"/>
          <w:szCs w:val="24"/>
        </w:rPr>
      </w:pPr>
      <w:r>
        <w:rPr>
          <w:rFonts w:ascii="Times New Roman" w:hAnsi="Times New Roman" w:cs="Times New Roman"/>
          <w:sz w:val="24"/>
          <w:szCs w:val="24"/>
        </w:rPr>
        <w:t xml:space="preserve">School Counselors play a vital role in not only the prevention, but also early intervention of eating disorder behaviors. </w:t>
      </w:r>
      <w:r w:rsidR="00C50E63">
        <w:rPr>
          <w:rFonts w:ascii="Times New Roman" w:hAnsi="Times New Roman" w:cs="Times New Roman"/>
          <w:sz w:val="24"/>
          <w:szCs w:val="24"/>
        </w:rPr>
        <w:t>They are in contact with students on a daily basis, and have the opportunity to monitor behavioral changes around food, weight, and body shape; act as role models for students; positively influence a wide range of the at-risk population for developing eating disorders; and convey important messages about healthy behaviors and stress management (Powers &amp; Johnson, 1999).</w:t>
      </w:r>
      <w:r w:rsidR="00EF4348">
        <w:rPr>
          <w:rFonts w:ascii="Times New Roman" w:hAnsi="Times New Roman" w:cs="Times New Roman"/>
          <w:sz w:val="24"/>
          <w:szCs w:val="24"/>
        </w:rPr>
        <w:t xml:space="preserve"> </w:t>
      </w:r>
    </w:p>
    <w:p w:rsidR="00EF4348" w:rsidRDefault="00EF4348" w:rsidP="00BF7C51">
      <w:pPr>
        <w:spacing w:line="480" w:lineRule="auto"/>
        <w:rPr>
          <w:rFonts w:ascii="Times New Roman" w:hAnsi="Times New Roman" w:cs="Times New Roman"/>
          <w:sz w:val="24"/>
          <w:szCs w:val="24"/>
        </w:rPr>
      </w:pPr>
      <w:r>
        <w:rPr>
          <w:rFonts w:ascii="Times New Roman" w:hAnsi="Times New Roman" w:cs="Times New Roman"/>
          <w:sz w:val="24"/>
          <w:szCs w:val="24"/>
        </w:rPr>
        <w:t>Incorporating information about eating disorders into guidance programs is one of the most effective approaches available to school counselors dealing with students who are high risk or who are al</w:t>
      </w:r>
      <w:r w:rsidR="00A94849">
        <w:rPr>
          <w:rFonts w:ascii="Times New Roman" w:hAnsi="Times New Roman" w:cs="Times New Roman"/>
          <w:sz w:val="24"/>
          <w:szCs w:val="24"/>
        </w:rPr>
        <w:t>ready displaying behaviors of an eating disorder</w:t>
      </w:r>
      <w:r>
        <w:rPr>
          <w:rFonts w:ascii="Times New Roman" w:hAnsi="Times New Roman" w:cs="Times New Roman"/>
          <w:sz w:val="24"/>
          <w:szCs w:val="24"/>
        </w:rPr>
        <w:t xml:space="preserve"> (Hedrick, 1984).</w:t>
      </w:r>
      <w:r w:rsidR="009555F0">
        <w:rPr>
          <w:rFonts w:ascii="Times New Roman" w:hAnsi="Times New Roman" w:cs="Times New Roman"/>
          <w:sz w:val="24"/>
          <w:szCs w:val="24"/>
        </w:rPr>
        <w:t xml:space="preserve"> It is important for school counselor to have techniques ready and available to assist them in identifying and </w:t>
      </w:r>
      <w:r w:rsidR="009555F0">
        <w:rPr>
          <w:rFonts w:ascii="Times New Roman" w:hAnsi="Times New Roman" w:cs="Times New Roman"/>
          <w:sz w:val="24"/>
          <w:szCs w:val="24"/>
        </w:rPr>
        <w:lastRenderedPageBreak/>
        <w:t>intervening with children who are at high risk of becoming eating-disordered adults (Rhyne-Windkler &amp; Vac, 1989).</w:t>
      </w:r>
    </w:p>
    <w:p w:rsidR="00B41415" w:rsidRDefault="00711350" w:rsidP="00BF7C51">
      <w:pPr>
        <w:spacing w:line="480" w:lineRule="auto"/>
        <w:rPr>
          <w:rFonts w:ascii="Times New Roman" w:hAnsi="Times New Roman" w:cs="Times New Roman"/>
          <w:sz w:val="24"/>
          <w:szCs w:val="24"/>
        </w:rPr>
      </w:pPr>
      <w:r>
        <w:rPr>
          <w:rFonts w:ascii="Times New Roman" w:hAnsi="Times New Roman" w:cs="Times New Roman"/>
          <w:sz w:val="24"/>
          <w:szCs w:val="24"/>
        </w:rPr>
        <w:t xml:space="preserve">School counselors are very busy, and may not always have time to design new programs. There are many practical components that can be implemented into a program. Counselors can choose appropriate interventions, based on </w:t>
      </w:r>
      <w:r w:rsidR="000E7015">
        <w:rPr>
          <w:rFonts w:ascii="Times New Roman" w:hAnsi="Times New Roman" w:cs="Times New Roman"/>
          <w:sz w:val="24"/>
          <w:szCs w:val="24"/>
        </w:rPr>
        <w:t>student’s</w:t>
      </w:r>
      <w:r>
        <w:rPr>
          <w:rFonts w:ascii="Times New Roman" w:hAnsi="Times New Roman" w:cs="Times New Roman"/>
          <w:sz w:val="24"/>
          <w:szCs w:val="24"/>
        </w:rPr>
        <w:t xml:space="preserve"> needs and school personnel (Scott &amp; Waack, 1993). </w:t>
      </w:r>
      <w:r w:rsidR="002F4B6B">
        <w:rPr>
          <w:rFonts w:ascii="Times New Roman" w:hAnsi="Times New Roman" w:cs="Times New Roman"/>
          <w:sz w:val="24"/>
          <w:szCs w:val="24"/>
        </w:rPr>
        <w:t>Classroom guidance activities can be presented by school counselors focusing on issues related to nutrition. Some examples of lesson topics include-body-esteem and self-esteem (Streigel-Moore, et al., 1986), locus of control (Steiner, 1982), approval-seeking behavior (Stoeber, 1980), and body image and nutrition (Lenihan &amp; Sanders, 1984)</w:t>
      </w:r>
    </w:p>
    <w:p w:rsidR="00BF3A95" w:rsidRDefault="00771099" w:rsidP="00771099">
      <w:pPr>
        <w:spacing w:line="480" w:lineRule="auto"/>
        <w:rPr>
          <w:rFonts w:ascii="Times New Roman" w:hAnsi="Times New Roman" w:cs="Times New Roman"/>
          <w:sz w:val="24"/>
          <w:szCs w:val="24"/>
        </w:rPr>
      </w:pPr>
      <w:r>
        <w:rPr>
          <w:rFonts w:ascii="Times New Roman" w:hAnsi="Times New Roman" w:cs="Times New Roman"/>
          <w:sz w:val="24"/>
          <w:szCs w:val="24"/>
        </w:rPr>
        <w:t>In conclusion, school counselors serve an important role in the overall process of identifying, preventing, and initially treating students with eating disorders. Early intervention and prevention efforts implemented by school counselors are important to increase positive body image and encourage children and adolescents to develop healthy lifestyles, free from physical and psychological danger of eating disorders (Bardick, A, Berries, K, McCullough, R.M., Witko, K., Spriddle, J., Roest, A., 2004).</w:t>
      </w:r>
    </w:p>
    <w:p w:rsidR="00BF3A95" w:rsidRDefault="00BF3A95" w:rsidP="00771099">
      <w:pPr>
        <w:spacing w:line="480" w:lineRule="auto"/>
        <w:rPr>
          <w:rFonts w:ascii="Times New Roman" w:hAnsi="Times New Roman" w:cs="Times New Roman"/>
          <w:sz w:val="24"/>
          <w:szCs w:val="24"/>
        </w:rPr>
      </w:pPr>
      <w:r>
        <w:rPr>
          <w:rFonts w:ascii="Times New Roman" w:hAnsi="Times New Roman" w:cs="Times New Roman"/>
          <w:sz w:val="24"/>
          <w:szCs w:val="24"/>
        </w:rPr>
        <w:t>Bardick , et al. (2004) recommends  for counselor to (1) use affective educational materials to build self-esteem and develop coping skills, (2) conduct in-service training for teachers, (3) maintain a supply of brochures for teachers, parents, and students concerning eating disorders, and (4) remain current in knowledge of eating disorders and referral sources.</w:t>
      </w:r>
    </w:p>
    <w:p w:rsidR="00771099" w:rsidRDefault="00771099" w:rsidP="00BF7C51">
      <w:pPr>
        <w:spacing w:line="480" w:lineRule="auto"/>
        <w:rPr>
          <w:rFonts w:ascii="Times New Roman" w:hAnsi="Times New Roman" w:cs="Times New Roman"/>
          <w:sz w:val="24"/>
          <w:szCs w:val="24"/>
        </w:rPr>
      </w:pPr>
    </w:p>
    <w:p w:rsidR="00771099" w:rsidRDefault="00771099" w:rsidP="00BF7C51">
      <w:pPr>
        <w:spacing w:line="480" w:lineRule="auto"/>
        <w:rPr>
          <w:rFonts w:ascii="Times New Roman" w:hAnsi="Times New Roman" w:cs="Times New Roman"/>
          <w:sz w:val="24"/>
          <w:szCs w:val="24"/>
        </w:rPr>
      </w:pPr>
    </w:p>
    <w:p w:rsidR="00771099" w:rsidRDefault="00771099" w:rsidP="00771099">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771099" w:rsidRDefault="00771099" w:rsidP="00771099">
      <w:pPr>
        <w:spacing w:line="480" w:lineRule="auto"/>
        <w:rPr>
          <w:rFonts w:ascii="Times New Roman" w:hAnsi="Times New Roman" w:cs="Times New Roman"/>
          <w:sz w:val="24"/>
          <w:szCs w:val="24"/>
        </w:rPr>
      </w:pPr>
      <w:r>
        <w:rPr>
          <w:rFonts w:ascii="Times New Roman" w:hAnsi="Times New Roman" w:cs="Times New Roman"/>
          <w:sz w:val="24"/>
          <w:szCs w:val="24"/>
        </w:rPr>
        <w:t xml:space="preserve">Bardick, A.D., Berries, K.B., McCulloch, R.M., Witko, K., Spriddle, J., Roest, A. (2004). Eating </w:t>
      </w:r>
    </w:p>
    <w:p w:rsidR="00771099" w:rsidRDefault="00771099" w:rsidP="0077109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Disorder Intervention, Prevention, and Treatment: Recommendations for School </w:t>
      </w:r>
    </w:p>
    <w:p w:rsidR="00771099" w:rsidRDefault="00771099" w:rsidP="00771099">
      <w:pPr>
        <w:spacing w:line="480" w:lineRule="auto"/>
        <w:rPr>
          <w:rFonts w:ascii="Times New Roman" w:hAnsi="Times New Roman" w:cs="Times New Roman"/>
          <w:i/>
          <w:sz w:val="24"/>
          <w:szCs w:val="24"/>
        </w:rPr>
      </w:pPr>
      <w:r>
        <w:rPr>
          <w:rFonts w:ascii="Times New Roman" w:hAnsi="Times New Roman" w:cs="Times New Roman"/>
          <w:sz w:val="24"/>
          <w:szCs w:val="24"/>
        </w:rPr>
        <w:tab/>
        <w:t xml:space="preserve">Counseling. </w:t>
      </w:r>
      <w:r w:rsidR="00261EF9">
        <w:rPr>
          <w:rFonts w:ascii="Times New Roman" w:hAnsi="Times New Roman" w:cs="Times New Roman"/>
          <w:sz w:val="24"/>
          <w:szCs w:val="24"/>
        </w:rPr>
        <w:t xml:space="preserve"> </w:t>
      </w:r>
      <w:r w:rsidRPr="00794F06">
        <w:rPr>
          <w:rFonts w:ascii="Times New Roman" w:hAnsi="Times New Roman" w:cs="Times New Roman"/>
          <w:i/>
          <w:sz w:val="24"/>
          <w:szCs w:val="24"/>
        </w:rPr>
        <w:t>Professional School Counseling</w:t>
      </w:r>
      <w:r>
        <w:rPr>
          <w:rFonts w:ascii="Times New Roman" w:hAnsi="Times New Roman" w:cs="Times New Roman"/>
          <w:i/>
          <w:sz w:val="24"/>
          <w:szCs w:val="24"/>
        </w:rPr>
        <w:t>, 8, 168-175.</w:t>
      </w:r>
    </w:p>
    <w:p w:rsidR="00771099" w:rsidRDefault="00261EF9" w:rsidP="00771099">
      <w:pPr>
        <w:spacing w:line="480" w:lineRule="auto"/>
        <w:rPr>
          <w:rFonts w:ascii="Times New Roman" w:hAnsi="Times New Roman" w:cs="Times New Roman"/>
          <w:sz w:val="24"/>
          <w:szCs w:val="24"/>
        </w:rPr>
      </w:pPr>
      <w:r>
        <w:rPr>
          <w:rFonts w:ascii="Times New Roman" w:hAnsi="Times New Roman" w:cs="Times New Roman"/>
          <w:sz w:val="24"/>
          <w:szCs w:val="24"/>
        </w:rPr>
        <w:t>Gunn, B.A., &amp; Stevenson, M.L. (1985). Fun, food, and fitness: Nutrition education for healthy</w:t>
      </w:r>
    </w:p>
    <w:p w:rsidR="00261EF9" w:rsidRDefault="00261EF9" w:rsidP="00771099">
      <w:pPr>
        <w:spacing w:line="480" w:lineRule="auto"/>
        <w:rPr>
          <w:rFonts w:ascii="Times New Roman" w:hAnsi="Times New Roman" w:cs="Times New Roman"/>
          <w:i/>
          <w:sz w:val="24"/>
          <w:szCs w:val="24"/>
        </w:rPr>
      </w:pPr>
      <w:r>
        <w:rPr>
          <w:rFonts w:ascii="Times New Roman" w:hAnsi="Times New Roman" w:cs="Times New Roman"/>
          <w:sz w:val="24"/>
          <w:szCs w:val="24"/>
        </w:rPr>
        <w:tab/>
        <w:t xml:space="preserve">heart. </w:t>
      </w:r>
      <w:r w:rsidRPr="00261EF9">
        <w:rPr>
          <w:rFonts w:ascii="Times New Roman" w:hAnsi="Times New Roman" w:cs="Times New Roman"/>
          <w:i/>
          <w:sz w:val="24"/>
          <w:szCs w:val="24"/>
        </w:rPr>
        <w:t>Journal of Home Economics, 77, 17-21.</w:t>
      </w:r>
    </w:p>
    <w:p w:rsidR="00B60716" w:rsidRPr="00B60716" w:rsidRDefault="00464C32" w:rsidP="00771099">
      <w:pPr>
        <w:spacing w:line="480" w:lineRule="auto"/>
        <w:rPr>
          <w:rFonts w:ascii="Times New Roman" w:hAnsi="Times New Roman" w:cs="Times New Roman"/>
          <w:i/>
          <w:sz w:val="24"/>
          <w:szCs w:val="24"/>
        </w:rPr>
      </w:pPr>
      <w:r>
        <w:rPr>
          <w:rFonts w:ascii="Times New Roman" w:hAnsi="Times New Roman" w:cs="Times New Roman"/>
          <w:sz w:val="24"/>
          <w:szCs w:val="24"/>
        </w:rPr>
        <w:t>Hedrick</w:t>
      </w:r>
      <w:r w:rsidR="00B60716">
        <w:rPr>
          <w:rFonts w:ascii="Times New Roman" w:hAnsi="Times New Roman" w:cs="Times New Roman"/>
          <w:sz w:val="24"/>
          <w:szCs w:val="24"/>
        </w:rPr>
        <w:t xml:space="preserve">, S.S. (1984). The school counselor and anorexia nervosa. </w:t>
      </w:r>
      <w:r w:rsidR="00B60716" w:rsidRPr="00B60716">
        <w:rPr>
          <w:rFonts w:ascii="Times New Roman" w:hAnsi="Times New Roman" w:cs="Times New Roman"/>
          <w:i/>
          <w:sz w:val="24"/>
          <w:szCs w:val="24"/>
        </w:rPr>
        <w:t>The School Counselor, 431(5)</w:t>
      </w:r>
    </w:p>
    <w:p w:rsidR="00B60716" w:rsidRDefault="00B60716" w:rsidP="00771099">
      <w:pPr>
        <w:spacing w:line="480" w:lineRule="auto"/>
        <w:rPr>
          <w:rFonts w:ascii="Times New Roman" w:hAnsi="Times New Roman" w:cs="Times New Roman"/>
          <w:i/>
          <w:sz w:val="24"/>
          <w:szCs w:val="24"/>
        </w:rPr>
      </w:pPr>
      <w:r w:rsidRPr="00B60716">
        <w:rPr>
          <w:rFonts w:ascii="Times New Roman" w:hAnsi="Times New Roman" w:cs="Times New Roman"/>
          <w:i/>
          <w:sz w:val="24"/>
          <w:szCs w:val="24"/>
        </w:rPr>
        <w:tab/>
        <w:t>428-432.</w:t>
      </w:r>
    </w:p>
    <w:p w:rsidR="00B508C7" w:rsidRDefault="00B508C7" w:rsidP="00B508C7">
      <w:pPr>
        <w:spacing w:line="480" w:lineRule="auto"/>
        <w:rPr>
          <w:rFonts w:ascii="Times New Roman" w:hAnsi="Times New Roman" w:cs="Times New Roman"/>
          <w:sz w:val="24"/>
          <w:szCs w:val="24"/>
        </w:rPr>
      </w:pPr>
      <w:r>
        <w:rPr>
          <w:rFonts w:ascii="Times New Roman" w:hAnsi="Times New Roman" w:cs="Times New Roman"/>
          <w:sz w:val="24"/>
          <w:szCs w:val="24"/>
        </w:rPr>
        <w:t xml:space="preserve">Jenson-Scott, R.L. &amp; DeLucia-Waach, J.L (1993). Developmental guidance programming in </w:t>
      </w:r>
    </w:p>
    <w:p w:rsidR="00B508C7" w:rsidRPr="008861D5" w:rsidRDefault="00B508C7" w:rsidP="00B508C7">
      <w:pPr>
        <w:spacing w:line="480" w:lineRule="auto"/>
        <w:rPr>
          <w:rFonts w:ascii="Times New Roman" w:hAnsi="Times New Roman" w:cs="Times New Roman"/>
          <w:i/>
          <w:sz w:val="24"/>
          <w:szCs w:val="24"/>
        </w:rPr>
      </w:pPr>
      <w:r>
        <w:rPr>
          <w:rFonts w:ascii="Times New Roman" w:hAnsi="Times New Roman" w:cs="Times New Roman"/>
          <w:sz w:val="24"/>
          <w:szCs w:val="24"/>
        </w:rPr>
        <w:tab/>
        <w:t xml:space="preserve">junior and senior high schools: eating disorders and weight. </w:t>
      </w:r>
      <w:r w:rsidRPr="008861D5">
        <w:rPr>
          <w:rFonts w:ascii="Times New Roman" w:hAnsi="Times New Roman" w:cs="Times New Roman"/>
          <w:i/>
          <w:sz w:val="24"/>
          <w:szCs w:val="24"/>
        </w:rPr>
        <w:t>The School Counselor, 41,</w:t>
      </w:r>
    </w:p>
    <w:p w:rsidR="00B508C7" w:rsidRPr="00B60716" w:rsidRDefault="00B508C7" w:rsidP="00771099">
      <w:pPr>
        <w:spacing w:line="480" w:lineRule="auto"/>
        <w:rPr>
          <w:rFonts w:ascii="Times New Roman" w:hAnsi="Times New Roman" w:cs="Times New Roman"/>
          <w:i/>
          <w:sz w:val="24"/>
          <w:szCs w:val="24"/>
        </w:rPr>
      </w:pPr>
      <w:r w:rsidRPr="008861D5">
        <w:rPr>
          <w:rFonts w:ascii="Times New Roman" w:hAnsi="Times New Roman" w:cs="Times New Roman"/>
          <w:i/>
          <w:sz w:val="24"/>
          <w:szCs w:val="24"/>
        </w:rPr>
        <w:tab/>
        <w:t>109.</w:t>
      </w:r>
    </w:p>
    <w:p w:rsidR="00B60716" w:rsidRDefault="00B60716" w:rsidP="00771099">
      <w:pPr>
        <w:spacing w:line="480" w:lineRule="auto"/>
        <w:rPr>
          <w:rFonts w:ascii="Times New Roman" w:hAnsi="Times New Roman" w:cs="Times New Roman"/>
          <w:sz w:val="24"/>
          <w:szCs w:val="24"/>
        </w:rPr>
      </w:pPr>
      <w:r>
        <w:rPr>
          <w:rFonts w:ascii="Times New Roman" w:hAnsi="Times New Roman" w:cs="Times New Roman"/>
          <w:sz w:val="24"/>
          <w:szCs w:val="24"/>
        </w:rPr>
        <w:t>Lenihan, G.O., &amp; Sanders, C.D. (1984). Guidelines for group therapy with eating disordered</w:t>
      </w:r>
    </w:p>
    <w:p w:rsidR="00B60716" w:rsidRDefault="00B60716" w:rsidP="00771099">
      <w:pPr>
        <w:spacing w:line="480" w:lineRule="auto"/>
        <w:rPr>
          <w:rFonts w:ascii="Times New Roman" w:hAnsi="Times New Roman" w:cs="Times New Roman"/>
          <w:i/>
          <w:sz w:val="24"/>
          <w:szCs w:val="24"/>
        </w:rPr>
      </w:pPr>
      <w:r>
        <w:rPr>
          <w:rFonts w:ascii="Times New Roman" w:hAnsi="Times New Roman" w:cs="Times New Roman"/>
          <w:sz w:val="24"/>
          <w:szCs w:val="24"/>
        </w:rPr>
        <w:tab/>
        <w:t xml:space="preserve">victims. </w:t>
      </w:r>
      <w:r w:rsidRPr="00B60716">
        <w:rPr>
          <w:rFonts w:ascii="Times New Roman" w:hAnsi="Times New Roman" w:cs="Times New Roman"/>
          <w:i/>
          <w:sz w:val="24"/>
          <w:szCs w:val="24"/>
        </w:rPr>
        <w:t>Journal of Counseling &amp; Development, 63, 252-254.</w:t>
      </w:r>
    </w:p>
    <w:p w:rsidR="00B60716" w:rsidRDefault="00B60716" w:rsidP="00771099">
      <w:pPr>
        <w:spacing w:line="480" w:lineRule="auto"/>
        <w:rPr>
          <w:rFonts w:ascii="Times New Roman" w:hAnsi="Times New Roman" w:cs="Times New Roman"/>
          <w:sz w:val="24"/>
          <w:szCs w:val="24"/>
        </w:rPr>
      </w:pPr>
      <w:r>
        <w:rPr>
          <w:rFonts w:ascii="Times New Roman" w:hAnsi="Times New Roman" w:cs="Times New Roman"/>
          <w:sz w:val="24"/>
          <w:szCs w:val="24"/>
        </w:rPr>
        <w:t>Pearson, J.E. &amp; Long, T.J. (1982). Counselors, nutrition, and mental health. The Personnel</w:t>
      </w:r>
    </w:p>
    <w:p w:rsidR="00B60716" w:rsidRDefault="00B60716" w:rsidP="00771099">
      <w:pPr>
        <w:spacing w:line="480" w:lineRule="auto"/>
        <w:rPr>
          <w:rFonts w:ascii="Times New Roman" w:hAnsi="Times New Roman" w:cs="Times New Roman"/>
          <w:sz w:val="24"/>
          <w:szCs w:val="24"/>
        </w:rPr>
      </w:pPr>
      <w:r>
        <w:rPr>
          <w:rFonts w:ascii="Times New Roman" w:hAnsi="Times New Roman" w:cs="Times New Roman"/>
          <w:sz w:val="24"/>
          <w:szCs w:val="24"/>
        </w:rPr>
        <w:tab/>
        <w:t>and Guidance Journal, 60, 389-392.</w:t>
      </w:r>
    </w:p>
    <w:p w:rsidR="00B60716" w:rsidRDefault="00B60716" w:rsidP="00771099">
      <w:pPr>
        <w:spacing w:line="480" w:lineRule="auto"/>
        <w:rPr>
          <w:rFonts w:ascii="Times New Roman" w:hAnsi="Times New Roman" w:cs="Times New Roman"/>
          <w:sz w:val="24"/>
          <w:szCs w:val="24"/>
        </w:rPr>
      </w:pPr>
      <w:r>
        <w:rPr>
          <w:rFonts w:ascii="Times New Roman" w:hAnsi="Times New Roman" w:cs="Times New Roman"/>
          <w:sz w:val="24"/>
          <w:szCs w:val="24"/>
        </w:rPr>
        <w:t>Powers, R. &amp; Johnson, C. (1999). Small victories: Prevention of eating disorders among elite</w:t>
      </w:r>
    </w:p>
    <w:p w:rsidR="00B60716" w:rsidRDefault="00B60716" w:rsidP="00B60716">
      <w:pPr>
        <w:spacing w:line="480" w:lineRule="auto"/>
        <w:ind w:left="720"/>
        <w:rPr>
          <w:rFonts w:ascii="Times New Roman" w:hAnsi="Times New Roman" w:cs="Times New Roman"/>
          <w:i/>
          <w:sz w:val="24"/>
          <w:szCs w:val="24"/>
        </w:rPr>
      </w:pPr>
      <w:r>
        <w:rPr>
          <w:rFonts w:ascii="Times New Roman" w:hAnsi="Times New Roman" w:cs="Times New Roman"/>
          <w:sz w:val="24"/>
          <w:szCs w:val="24"/>
        </w:rPr>
        <w:t xml:space="preserve">Athletes. In N. Piearn, M. Levine, &amp; C. Steiner-Adair (Eds.), </w:t>
      </w:r>
      <w:r w:rsidRPr="00B60716">
        <w:rPr>
          <w:rFonts w:ascii="Times New Roman" w:hAnsi="Times New Roman" w:cs="Times New Roman"/>
          <w:i/>
          <w:sz w:val="24"/>
          <w:szCs w:val="24"/>
        </w:rPr>
        <w:t>Preventing eating disorders, pp. 241-254. Philadelphia: Taylor &amp; Francis.</w:t>
      </w:r>
    </w:p>
    <w:p w:rsidR="00B60716" w:rsidRPr="00B60716" w:rsidRDefault="00B60716" w:rsidP="00B60716">
      <w:pPr>
        <w:spacing w:line="480" w:lineRule="auto"/>
        <w:rPr>
          <w:rFonts w:ascii="Times New Roman" w:hAnsi="Times New Roman" w:cs="Times New Roman"/>
          <w:i/>
          <w:sz w:val="24"/>
          <w:szCs w:val="24"/>
        </w:rPr>
      </w:pPr>
      <w:r>
        <w:rPr>
          <w:rFonts w:ascii="Times New Roman" w:hAnsi="Times New Roman" w:cs="Times New Roman"/>
          <w:sz w:val="24"/>
          <w:szCs w:val="24"/>
        </w:rPr>
        <w:lastRenderedPageBreak/>
        <w:t xml:space="preserve">Rhyne-Winkler, M.C. &amp; Vacc, N.A., (1989).  Eating disordered behavior of girls. </w:t>
      </w:r>
      <w:r w:rsidRPr="00B60716">
        <w:rPr>
          <w:rFonts w:ascii="Times New Roman" w:hAnsi="Times New Roman" w:cs="Times New Roman"/>
          <w:i/>
          <w:sz w:val="24"/>
          <w:szCs w:val="24"/>
        </w:rPr>
        <w:t>Elementary</w:t>
      </w:r>
    </w:p>
    <w:p w:rsidR="00B60716" w:rsidRDefault="00B60716" w:rsidP="00B60716">
      <w:pPr>
        <w:spacing w:line="480" w:lineRule="auto"/>
        <w:rPr>
          <w:rFonts w:ascii="Times New Roman" w:hAnsi="Times New Roman" w:cs="Times New Roman"/>
          <w:i/>
          <w:sz w:val="24"/>
          <w:szCs w:val="24"/>
        </w:rPr>
      </w:pPr>
      <w:r w:rsidRPr="00B60716">
        <w:rPr>
          <w:rFonts w:ascii="Times New Roman" w:hAnsi="Times New Roman" w:cs="Times New Roman"/>
          <w:i/>
          <w:sz w:val="24"/>
          <w:szCs w:val="24"/>
        </w:rPr>
        <w:tab/>
        <w:t>Schoo</w:t>
      </w:r>
      <w:r>
        <w:rPr>
          <w:rFonts w:ascii="Times New Roman" w:hAnsi="Times New Roman" w:cs="Times New Roman"/>
          <w:i/>
          <w:sz w:val="24"/>
          <w:szCs w:val="24"/>
        </w:rPr>
        <w:t>l Guidance and Counseling, 24</w:t>
      </w:r>
      <w:r w:rsidRPr="00B60716">
        <w:rPr>
          <w:rFonts w:ascii="Times New Roman" w:hAnsi="Times New Roman" w:cs="Times New Roman"/>
          <w:i/>
          <w:sz w:val="24"/>
          <w:szCs w:val="24"/>
        </w:rPr>
        <w:t>, 119-127.</w:t>
      </w:r>
    </w:p>
    <w:p w:rsidR="006F0674" w:rsidRDefault="00B508C7" w:rsidP="00B508C7">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Striegel-Moore, R.H., Silberstein, L.R., &amp; Rodin, J. (1986). Toward an understanding of risk factors for bulimia. </w:t>
      </w:r>
      <w:r w:rsidRPr="00F77ECC">
        <w:rPr>
          <w:rFonts w:ascii="Times New Roman" w:hAnsi="Times New Roman" w:cs="Times New Roman"/>
          <w:i/>
          <w:sz w:val="24"/>
          <w:szCs w:val="24"/>
        </w:rPr>
        <w:t>American Psychologist, 41, 246-263.</w:t>
      </w:r>
    </w:p>
    <w:p w:rsidR="00A82E5E" w:rsidRDefault="00A82E5E" w:rsidP="00B508C7">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Stroeber, M. (1980). Personality and symptomalogical features in young, nonchronic anorexia</w:t>
      </w:r>
    </w:p>
    <w:p w:rsidR="00A82E5E" w:rsidRPr="00F77ECC" w:rsidRDefault="00A82E5E" w:rsidP="00B508C7">
      <w:pPr>
        <w:spacing w:line="480" w:lineRule="auto"/>
        <w:ind w:left="720" w:hanging="720"/>
        <w:rPr>
          <w:rFonts w:ascii="Times New Roman" w:hAnsi="Times New Roman" w:cs="Times New Roman"/>
          <w:i/>
          <w:sz w:val="24"/>
          <w:szCs w:val="24"/>
        </w:rPr>
      </w:pPr>
      <w:r>
        <w:rPr>
          <w:rFonts w:ascii="Times New Roman" w:hAnsi="Times New Roman" w:cs="Times New Roman"/>
          <w:sz w:val="24"/>
          <w:szCs w:val="24"/>
        </w:rPr>
        <w:tab/>
        <w:t>nervosa patients</w:t>
      </w:r>
      <w:r w:rsidR="00F77ECC">
        <w:rPr>
          <w:rFonts w:ascii="Times New Roman" w:hAnsi="Times New Roman" w:cs="Times New Roman"/>
          <w:sz w:val="24"/>
          <w:szCs w:val="24"/>
        </w:rPr>
        <w:t xml:space="preserve">. </w:t>
      </w:r>
      <w:r w:rsidR="00F77ECC" w:rsidRPr="00F77ECC">
        <w:rPr>
          <w:rFonts w:ascii="Times New Roman" w:hAnsi="Times New Roman" w:cs="Times New Roman"/>
          <w:i/>
          <w:sz w:val="24"/>
          <w:szCs w:val="24"/>
        </w:rPr>
        <w:t>Journal of Psychosomatic Research, 24, 353-359.</w:t>
      </w:r>
    </w:p>
    <w:p w:rsidR="008861D5" w:rsidRPr="00F77ECC" w:rsidRDefault="008861D5" w:rsidP="00B60716">
      <w:pPr>
        <w:spacing w:line="480" w:lineRule="auto"/>
        <w:rPr>
          <w:rFonts w:ascii="Times New Roman" w:hAnsi="Times New Roman" w:cs="Times New Roman"/>
          <w:i/>
          <w:sz w:val="24"/>
          <w:szCs w:val="24"/>
        </w:rPr>
      </w:pPr>
      <w:r w:rsidRPr="00F77ECC">
        <w:rPr>
          <w:rFonts w:ascii="Times New Roman" w:hAnsi="Times New Roman" w:cs="Times New Roman"/>
          <w:i/>
          <w:sz w:val="24"/>
          <w:szCs w:val="24"/>
        </w:rPr>
        <w:tab/>
      </w:r>
    </w:p>
    <w:sectPr w:rsidR="008861D5" w:rsidRPr="00F77ECC" w:rsidSect="009C05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F7C51"/>
    <w:rsid w:val="000C5099"/>
    <w:rsid w:val="000E7015"/>
    <w:rsid w:val="00261EF9"/>
    <w:rsid w:val="002F4B6B"/>
    <w:rsid w:val="00464C32"/>
    <w:rsid w:val="006A57A9"/>
    <w:rsid w:val="006F0674"/>
    <w:rsid w:val="00711350"/>
    <w:rsid w:val="00771099"/>
    <w:rsid w:val="008861D5"/>
    <w:rsid w:val="009555F0"/>
    <w:rsid w:val="009C0561"/>
    <w:rsid w:val="00A82E5E"/>
    <w:rsid w:val="00A94849"/>
    <w:rsid w:val="00AF576E"/>
    <w:rsid w:val="00B41415"/>
    <w:rsid w:val="00B508C7"/>
    <w:rsid w:val="00B60716"/>
    <w:rsid w:val="00BF3A95"/>
    <w:rsid w:val="00BF7C51"/>
    <w:rsid w:val="00C50E63"/>
    <w:rsid w:val="00EF4348"/>
    <w:rsid w:val="00F77E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5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tshunta@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93B79-8857-4FED-8D88-68DDB3DA1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744</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tshunta</dc:creator>
  <cp:lastModifiedBy>tshunta</cp:lastModifiedBy>
  <cp:revision>17</cp:revision>
  <dcterms:created xsi:type="dcterms:W3CDTF">2009-12-24T05:13:00Z</dcterms:created>
  <dcterms:modified xsi:type="dcterms:W3CDTF">2009-12-24T06:46:00Z</dcterms:modified>
</cp:coreProperties>
</file>